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5F" w:rsidRDefault="005A765F" w:rsidP="005A765F">
      <w:pPr>
        <w:pStyle w:val="ConsPlusNormal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ЦЕНЫ НА ПЛАТНЫЕ  УСЛУГИ</w:t>
      </w:r>
    </w:p>
    <w:p w:rsidR="005A765F" w:rsidRDefault="005A765F" w:rsidP="005A765F">
      <w:pPr>
        <w:pStyle w:val="ConsPlusNormal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65F" w:rsidRDefault="005A765F" w:rsidP="005A76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Ведущим принципом формирования цены на платные услуги является полное возмещение затрат ресурсов, потребленных  в ходе оказания платных услуг. </w:t>
      </w:r>
    </w:p>
    <w:p w:rsidR="005A765F" w:rsidRDefault="005A765F" w:rsidP="005A76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полностью расходуются  муниципальным учреждением, их оказывающим, в соответствии с расчетами расходов. Данная деятельность не является предпринимательской. В случае использования средств на иные цели, превышение дохода над расходами по итогам года признается прибылью и подлежит налогообложению.</w:t>
      </w:r>
    </w:p>
    <w:p w:rsidR="005A765F" w:rsidRDefault="005A765F" w:rsidP="005A765F">
      <w:pPr>
        <w:rPr>
          <w:sz w:val="28"/>
          <w:szCs w:val="28"/>
        </w:rPr>
      </w:pPr>
      <w:r>
        <w:rPr>
          <w:sz w:val="28"/>
          <w:szCs w:val="28"/>
        </w:rPr>
        <w:tab/>
        <w:t>Полученный доход  аккумулируется на лицевом счете муниципального образовательного учреждения, с указанием типа средств и расходуется согласно методике, установленной Порядком для расчета цены.</w:t>
      </w:r>
    </w:p>
    <w:p w:rsidR="005A765F" w:rsidRDefault="005A765F" w:rsidP="005A765F">
      <w:pPr>
        <w:rPr>
          <w:sz w:val="28"/>
          <w:szCs w:val="28"/>
        </w:rPr>
      </w:pPr>
      <w:r>
        <w:rPr>
          <w:sz w:val="28"/>
          <w:szCs w:val="28"/>
        </w:rPr>
        <w:tab/>
        <w:t>Муниципальное образовательное учреждение вправе снижать цены на платные услуги отдельным категориям получателей за счет других внебюджетных источников финансирования. Регулирование данного вопроса отражается в Положении о платных услугах муниципального образовательного учреждения.</w:t>
      </w:r>
    </w:p>
    <w:p w:rsidR="005A765F" w:rsidRDefault="005A765F" w:rsidP="005A765F">
      <w:pPr>
        <w:rPr>
          <w:sz w:val="28"/>
          <w:szCs w:val="28"/>
        </w:rPr>
      </w:pPr>
    </w:p>
    <w:p w:rsidR="005A765F" w:rsidRDefault="005A765F" w:rsidP="005A76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Фактические расчеты</w:t>
      </w:r>
    </w:p>
    <w:p w:rsidR="005A765F" w:rsidRDefault="005A765F" w:rsidP="005A76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платной образовательной услуги («Английский язык для 1 класса»)</w:t>
      </w:r>
    </w:p>
    <w:p w:rsidR="005A765F" w:rsidRDefault="005A765F" w:rsidP="005A7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Исходные данные: </w:t>
      </w:r>
    </w:p>
    <w:p w:rsidR="005A765F" w:rsidRDefault="005A765F" w:rsidP="005A7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услугу получают 25 воспитанников, </w:t>
      </w:r>
      <w:proofErr w:type="gramStart"/>
      <w:r>
        <w:rPr>
          <w:sz w:val="28"/>
          <w:szCs w:val="28"/>
        </w:rPr>
        <w:t>сформированные</w:t>
      </w:r>
      <w:proofErr w:type="gramEnd"/>
      <w:r>
        <w:rPr>
          <w:sz w:val="28"/>
          <w:szCs w:val="28"/>
        </w:rPr>
        <w:t xml:space="preserve"> в 1 группу из 25 воспитанников;</w:t>
      </w:r>
    </w:p>
    <w:p w:rsidR="005A765F" w:rsidRDefault="005A765F" w:rsidP="005A765F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площадь используемого помещения 54 квадратных метров;</w:t>
      </w:r>
      <w:r>
        <w:rPr>
          <w:sz w:val="28"/>
          <w:szCs w:val="28"/>
        </w:rPr>
        <w:tab/>
      </w:r>
    </w:p>
    <w:p w:rsidR="005A765F" w:rsidRDefault="005A765F" w:rsidP="005A7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почасовая ставка по оплате труда педагога рассчитана способом №2 – по фактическим трудозатратам;</w:t>
      </w:r>
    </w:p>
    <w:p w:rsidR="005A765F" w:rsidRDefault="005A765F" w:rsidP="005A7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для расчета накладных расходов приняты в соответствии с показателями муниципального задания;</w:t>
      </w:r>
    </w:p>
    <w:p w:rsidR="005A765F" w:rsidRDefault="005A765F" w:rsidP="005A7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занятия 40 минут (2/3 астрономического часа) = 1 педагогический час. Расчет согласно предлагаемым изменениям:</w:t>
      </w:r>
    </w:p>
    <w:p w:rsidR="005A765F" w:rsidRDefault="005A765F" w:rsidP="005A7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1.Прямые затраты</w:t>
      </w:r>
      <w:r>
        <w:rPr>
          <w:sz w:val="28"/>
          <w:szCs w:val="28"/>
        </w:rPr>
        <w:t>:</w:t>
      </w:r>
    </w:p>
    <w:p w:rsidR="005A765F" w:rsidRDefault="005A765F" w:rsidP="005A765F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1.1.Заработная плата (ЗП) основного и вспомогательного персонала на 1 занятие на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воспитанника (в рублях):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779"/>
        <w:gridCol w:w="1765"/>
        <w:gridCol w:w="1701"/>
        <w:gridCol w:w="1559"/>
        <w:gridCol w:w="1985"/>
        <w:gridCol w:w="1559"/>
      </w:tblGrid>
      <w:tr w:rsidR="005A765F" w:rsidTr="005A765F">
        <w:trPr>
          <w:trHeight w:val="194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Стоимость 1 </w:t>
            </w:r>
            <w:proofErr w:type="spellStart"/>
            <w:r>
              <w:rPr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sz w:val="24"/>
                <w:szCs w:val="24"/>
                <w:lang w:eastAsia="en-US"/>
              </w:rPr>
              <w:t>. часа на 1 воспитанника за 1 занятие с учетом начислений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на ЗП вспомогательного персонала на 1 услугу за 1 занятие с учетом начислений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 руководителя (гр.2)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 ст. воспитателя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 гл. бухгалтера и бухгалтера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ЗП на 1 услугу за 1 занятие с учетом начислений (гр.1+3+4+5)</w:t>
            </w:r>
          </w:p>
        </w:tc>
      </w:tr>
      <w:tr w:rsidR="005A765F" w:rsidTr="005A765F">
        <w:trPr>
          <w:trHeight w:val="39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765F" w:rsidTr="005A765F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49,5*1,302=64,45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,302=21,48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64,45+21,48=85,93</w:t>
            </w:r>
          </w:p>
        </w:tc>
      </w:tr>
    </w:tbl>
    <w:p w:rsidR="005A765F" w:rsidRDefault="005A765F" w:rsidP="005A765F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A765F" w:rsidRDefault="005A765F" w:rsidP="005A765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1.2.Материальные запасы в расчете на 1 занятие на 1 воспитанника:</w:t>
      </w:r>
    </w:p>
    <w:tbl>
      <w:tblPr>
        <w:tblStyle w:val="a4"/>
        <w:tblW w:w="0" w:type="auto"/>
        <w:tblInd w:w="0" w:type="dxa"/>
        <w:tblLook w:val="04A0"/>
      </w:tblPr>
      <w:tblGrid>
        <w:gridCol w:w="2384"/>
        <w:gridCol w:w="2387"/>
        <w:gridCol w:w="2387"/>
        <w:gridCol w:w="3263"/>
      </w:tblGrid>
      <w:tr w:rsidR="005A765F" w:rsidTr="005A765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материальных запасов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стоимость на 1 группу (20 воспитанников) на полный курс- 8 месяцев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материальные запасы в месяц (гр.2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8 месяцев)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материальные запасы на 1 занятие на 1 воспитанника (гр.3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>8: 25 воспитанников)</w:t>
            </w:r>
          </w:p>
        </w:tc>
      </w:tr>
      <w:tr w:rsidR="005A765F" w:rsidTr="005A765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A765F" w:rsidTr="005A765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Учебная литература, учебные тетради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10000,0:8=1250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1250:25=50</w:t>
            </w:r>
          </w:p>
        </w:tc>
      </w:tr>
      <w:tr w:rsidR="005A765F" w:rsidTr="005A765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Карандаши (разные)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729,60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729,6:8=91,20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91,20:8:20=0,57</w:t>
            </w:r>
          </w:p>
        </w:tc>
      </w:tr>
      <w:tr w:rsidR="005A765F" w:rsidTr="005A765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Краски (разные)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1280,0:8=160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160:8:20= 1</w:t>
            </w:r>
          </w:p>
        </w:tc>
      </w:tr>
      <w:tr w:rsidR="005A765F" w:rsidTr="005A765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Кисточки (разные)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550,4:8=68,8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68,8:8:20=0,43</w:t>
            </w:r>
          </w:p>
        </w:tc>
      </w:tr>
      <w:tr w:rsidR="005A765F" w:rsidTr="005A765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Цветная бумага, клей и пр.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1280:8=160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160:8:20=1</w:t>
            </w:r>
          </w:p>
        </w:tc>
      </w:tr>
      <w:tr w:rsidR="005A765F" w:rsidTr="005A765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13840,0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1730,00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8,65</w:t>
            </w:r>
          </w:p>
        </w:tc>
      </w:tr>
    </w:tbl>
    <w:p w:rsidR="005A765F" w:rsidRDefault="005A765F" w:rsidP="005A765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1.3.Амортизация используемого оборудования: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127"/>
        <w:gridCol w:w="1417"/>
        <w:gridCol w:w="1276"/>
        <w:gridCol w:w="1559"/>
        <w:gridCol w:w="1843"/>
        <w:gridCol w:w="2126"/>
      </w:tblGrid>
      <w:tr w:rsidR="005A765F" w:rsidTr="005A76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используемого оборудования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Балансовая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амортизации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амортизации за 1 астрономический час (гр.4:22 рабочих дня:8учебных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амортизации за 1 занятие на 1 воспитанника (гр. 5*1/2 часа:25 воспитанников)</w:t>
            </w:r>
          </w:p>
        </w:tc>
      </w:tr>
      <w:tr w:rsidR="005A765F" w:rsidTr="005A76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A765F" w:rsidTr="005A76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Видеопроектор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A765F" w:rsidTr="005A76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A765F" w:rsidTr="005A76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5A765F" w:rsidTr="005A76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67910,0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0,63</w:t>
            </w:r>
          </w:p>
        </w:tc>
      </w:tr>
    </w:tbl>
    <w:p w:rsidR="005A765F" w:rsidRDefault="005A765F" w:rsidP="005A765F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1.4.Всего прямых затрат на 1 воспитанника за 1 занятие (п.1.1+п.1.2.+п.1.3)= 85,93+8,65+0,63=95,21 руб.</w:t>
      </w:r>
    </w:p>
    <w:p w:rsidR="005A765F" w:rsidRDefault="005A765F" w:rsidP="005A765F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2.Накладные (косвенные затраты):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2410"/>
        <w:gridCol w:w="1276"/>
        <w:gridCol w:w="1134"/>
        <w:gridCol w:w="1559"/>
        <w:gridCol w:w="1843"/>
        <w:gridCol w:w="2268"/>
      </w:tblGrid>
      <w:tr w:rsidR="005A765F" w:rsidTr="005A76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Наименование расходов по содержанию и обслуживанию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расходов в год согласно муниципальному заданию (в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здания (кв. метров)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эксплуатации в год (24 ч*365 дней)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1 квадратный метр использования площади в астрономический час с учетом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=10,8 (гр.2:гр.3:гр.4*1,8)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1 квадратный метр за 1 занятие на 1 воспитанника (гр. 5*54 кв. м:25 воспитанников)</w:t>
            </w:r>
          </w:p>
        </w:tc>
      </w:tr>
      <w:tr w:rsidR="005A765F" w:rsidTr="005A76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A765F" w:rsidTr="005A76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11963154:1400:8760х10,8=10,8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10,8*54:25 =23,3</w:t>
            </w:r>
          </w:p>
        </w:tc>
      </w:tr>
      <w:tr w:rsidR="005A765F" w:rsidTr="005A76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765F" w:rsidTr="005A76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308274,0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765F" w:rsidTr="005A76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238662,0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765F" w:rsidTr="005A76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765F" w:rsidTr="005A76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(земельный,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765F" w:rsidTr="005A76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технического персонала с учетом начислений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8702245,0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765F" w:rsidTr="005A76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здания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5F" w:rsidRDefault="005A765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765F" w:rsidTr="005A765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11963154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Default="005A7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</w:tbl>
    <w:p w:rsidR="005A765F" w:rsidRDefault="005A765F" w:rsidP="005A765F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развитие материально-технической базы в расчете на 1 занятие за 1 воспитанника: накладные затраты *2,49 раза (23,3*2,49=58,01руб.)</w:t>
      </w:r>
    </w:p>
    <w:p w:rsidR="005A765F" w:rsidRDefault="005A765F" w:rsidP="005A765F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затраты в расчете на 1 занятие за 1  воспитанника: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7480"/>
        <w:gridCol w:w="2268"/>
      </w:tblGrid>
      <w:tr w:rsidR="005A765F" w:rsidTr="005A765F">
        <w:trPr>
          <w:trHeight w:val="63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 w:rsidP="00B65A25">
            <w:pPr>
              <w:pStyle w:val="ConsPlusNonformat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5A765F" w:rsidRDefault="005A765F" w:rsidP="00B65A25">
            <w:pPr>
              <w:pStyle w:val="ConsPlusNonformat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статьи затрат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Сумма,</w:t>
            </w:r>
          </w:p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рублей /%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затратности</w:t>
            </w:r>
            <w:proofErr w:type="spellEnd"/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Прямые затраты на основной персонал, непосредственно принимающий участие в оказании платной услуги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64,45/ 39%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Прямые затраты персонал, обеспечивающий организационно-техническое обеспечение оказания платной услуги (вспомогательный персонал)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21,48/13%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Прямые затраты на приобретение материальных запасов, потребляемых в процессе оказания платной услуги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8.65/ 5%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Прямые затраты на приобретение услуг, необходимых для оказания платной услуги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0,63/0,5%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затраты, отражающие специфику оказания платной услуги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Накладные затраты, относимые на стоимость платной услуги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23,3/14%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развитие материально-технической базы  учреждения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58,01/35%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платы за оказание платной услуги (в расчете на 1 занятие за 1 воспитанника) (1 + 2 + 3 + 4 + 5 +6+7+8)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165,00</w:t>
            </w:r>
          </w:p>
        </w:tc>
      </w:tr>
    </w:tbl>
    <w:p w:rsidR="005A765F" w:rsidRDefault="005A765F" w:rsidP="005A76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полученными выше расчетами цены на 1 человеко-час при оказании платной услуги в приведенном примере для 25 воспитанников по программе, рассчитанной на 64 учебных часа, плановый доход, при 100% посещаемости воспитанников, составит: 165*25*64=264000 рублей. </w:t>
      </w:r>
    </w:p>
    <w:p w:rsidR="005A765F" w:rsidRDefault="005A765F" w:rsidP="005A76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плана расходов согласно указанной выше в п.4 таблице общих затрат будет формироваться в следующем виде: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7480"/>
        <w:gridCol w:w="2268"/>
      </w:tblGrid>
      <w:tr w:rsidR="005A765F" w:rsidTr="005A765F">
        <w:trPr>
          <w:trHeight w:val="63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 w:rsidP="00B65A25">
            <w:pPr>
              <w:pStyle w:val="ConsPlusNonformat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A765F" w:rsidRDefault="005A765F" w:rsidP="00B65A25">
            <w:pPr>
              <w:pStyle w:val="ConsPlusNonformat"/>
              <w:numPr>
                <w:ilvl w:val="0"/>
                <w:numId w:val="1"/>
              </w:num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Сумма,</w:t>
            </w:r>
          </w:p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рублей 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Прямые затраты на основной персонал, непосредственно принимающий участие в оказании платной услуги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264000 *39%= 102960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Прямые затраты персонал, обеспечивающий организационно-техническое обеспечение оказания платной услуги (вспомогательный персонал)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264000 *13%=34320,00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Прямые затраты на приобретение материальных запасов, потребляемых в процессе оказания платной услуги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264000 *8,65%=22836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Прямые затраты на приобретение услуг, необходимых для оказания платной услуги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264000 *0,5%=1320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затраты, отражающие специфику оказания платной услуги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Накладные затраты, относимые на стоимость платной услуги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264000 *14%=36960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развитие материально-технической базы  учреждения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264000 *35%=92400</w:t>
            </w:r>
          </w:p>
        </w:tc>
      </w:tr>
      <w:tr w:rsidR="005A765F" w:rsidTr="005A765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ind w:right="102" w:firstLine="6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765F" w:rsidRDefault="005A765F">
            <w:pPr>
              <w:pStyle w:val="ConsPlusNonformat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264000,00</w:t>
            </w:r>
          </w:p>
        </w:tc>
      </w:tr>
    </w:tbl>
    <w:p w:rsidR="005A765F" w:rsidRDefault="005A765F" w:rsidP="005A76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все полученные доходы от оказания платных услуг реинвестируются в содержание и развитие учреждения.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потребленные в ходе оказания платных услуг ресурсы полностью возмещаются в бюджет, а именно 1320+36960=38280 (14,5% от дохода, полученного от оказания платных услуг). </w:t>
      </w:r>
      <w:proofErr w:type="gramStart"/>
      <w:r>
        <w:rPr>
          <w:sz w:val="28"/>
          <w:szCs w:val="28"/>
        </w:rPr>
        <w:t xml:space="preserve">Предложенный подход позволяет обеспечить снижение нагрузки на расходы бюджета городского округа Самара и соотносится со средними статистическими значениями возмещаемых расходов при оказании платных услуг в системе общего образования Российской Федерации за последние 5 лет. </w:t>
      </w:r>
      <w:proofErr w:type="gramEnd"/>
    </w:p>
    <w:p w:rsidR="00EB2F6E" w:rsidRDefault="00EB2F6E" w:rsidP="005A765F">
      <w:pPr>
        <w:ind w:left="-142" w:firstLine="142"/>
      </w:pPr>
    </w:p>
    <w:sectPr w:rsidR="00EB2F6E" w:rsidSect="005A76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3CC1"/>
    <w:multiLevelType w:val="multilevel"/>
    <w:tmpl w:val="5B2285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F6E"/>
    <w:rsid w:val="005A765F"/>
    <w:rsid w:val="00EB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7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2019-10-31T13:27:00Z</dcterms:created>
  <dcterms:modified xsi:type="dcterms:W3CDTF">2019-10-31T13:28:00Z</dcterms:modified>
</cp:coreProperties>
</file>